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EAD3" w14:textId="77777777" w:rsidR="0089296C" w:rsidRDefault="00000000">
      <w:pPr>
        <w:pStyle w:val="berschrift1"/>
      </w:pPr>
      <w:r>
        <w:t>🦶 Fallbeispiel Nr. 3: Plattfuß bei einem Jugendlichen</w:t>
      </w:r>
    </w:p>
    <w:p w14:paraId="3C1376BF" w14:textId="77777777" w:rsidR="0089296C" w:rsidRDefault="00000000">
      <w:pPr>
        <w:jc w:val="center"/>
      </w:pPr>
      <w:r>
        <w:t>Anwendung kinesiologischer und biometrischer Methoden zur Normalisierung muskulärer Ketten und Stabilisierung der Füße</w:t>
      </w:r>
    </w:p>
    <w:p w14:paraId="51BF4BE9" w14:textId="77777777" w:rsidR="0089296C" w:rsidRDefault="00000000">
      <w:pPr>
        <w:pStyle w:val="berschrift2"/>
      </w:pPr>
      <w:r>
        <w:t>1. 📋 Patientenprofil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296C" w14:paraId="15D9F11E" w14:textId="77777777">
        <w:tc>
          <w:tcPr>
            <w:tcW w:w="4320" w:type="dxa"/>
          </w:tcPr>
          <w:p w14:paraId="32D01146" w14:textId="77777777" w:rsidR="0089296C" w:rsidRDefault="00000000">
            <w:r>
              <w:t>Parameter</w:t>
            </w:r>
          </w:p>
        </w:tc>
        <w:tc>
          <w:tcPr>
            <w:tcW w:w="4320" w:type="dxa"/>
          </w:tcPr>
          <w:p w14:paraId="733365EC" w14:textId="77777777" w:rsidR="0089296C" w:rsidRDefault="00000000">
            <w:r>
              <w:t>Wert</w:t>
            </w:r>
          </w:p>
        </w:tc>
      </w:tr>
      <w:tr w:rsidR="0089296C" w14:paraId="7C8CBF79" w14:textId="77777777">
        <w:tc>
          <w:tcPr>
            <w:tcW w:w="4320" w:type="dxa"/>
          </w:tcPr>
          <w:p w14:paraId="6503D267" w14:textId="77777777" w:rsidR="0089296C" w:rsidRDefault="00000000">
            <w:r>
              <w:t>Alter</w:t>
            </w:r>
          </w:p>
        </w:tc>
        <w:tc>
          <w:tcPr>
            <w:tcW w:w="4320" w:type="dxa"/>
          </w:tcPr>
          <w:p w14:paraId="5EABB6B2" w14:textId="77777777" w:rsidR="0089296C" w:rsidRDefault="00000000">
            <w:r>
              <w:t>12 Jahre</w:t>
            </w:r>
          </w:p>
        </w:tc>
      </w:tr>
      <w:tr w:rsidR="0089296C" w14:paraId="6B15031D" w14:textId="77777777">
        <w:tc>
          <w:tcPr>
            <w:tcW w:w="4320" w:type="dxa"/>
          </w:tcPr>
          <w:p w14:paraId="3E9A8BFA" w14:textId="77777777" w:rsidR="0089296C" w:rsidRDefault="00000000">
            <w:r>
              <w:t>Geschlecht</w:t>
            </w:r>
          </w:p>
        </w:tc>
        <w:tc>
          <w:tcPr>
            <w:tcW w:w="4320" w:type="dxa"/>
          </w:tcPr>
          <w:p w14:paraId="49F8DBCC" w14:textId="77777777" w:rsidR="0089296C" w:rsidRDefault="00000000">
            <w:r>
              <w:t>Männlich</w:t>
            </w:r>
          </w:p>
        </w:tc>
      </w:tr>
      <w:tr w:rsidR="0089296C" w14:paraId="736E0051" w14:textId="77777777">
        <w:tc>
          <w:tcPr>
            <w:tcW w:w="4320" w:type="dxa"/>
          </w:tcPr>
          <w:p w14:paraId="20255FDB" w14:textId="77777777" w:rsidR="0089296C" w:rsidRDefault="00000000">
            <w:r>
              <w:t>Beschwerden</w:t>
            </w:r>
          </w:p>
        </w:tc>
        <w:tc>
          <w:tcPr>
            <w:tcW w:w="4320" w:type="dxa"/>
          </w:tcPr>
          <w:p w14:paraId="54DB12D3" w14:textId="77777777" w:rsidR="0089296C" w:rsidRDefault="00000000">
            <w:r>
              <w:t>Müde Beine, Fußschmerzen beim langen Gehen</w:t>
            </w:r>
          </w:p>
        </w:tc>
      </w:tr>
      <w:tr w:rsidR="0089296C" w14:paraId="1F7D820E" w14:textId="77777777">
        <w:tc>
          <w:tcPr>
            <w:tcW w:w="4320" w:type="dxa"/>
          </w:tcPr>
          <w:p w14:paraId="5E0F1132" w14:textId="77777777" w:rsidR="0089296C" w:rsidRDefault="00000000">
            <w:r>
              <w:t>Diagnose</w:t>
            </w:r>
          </w:p>
        </w:tc>
        <w:tc>
          <w:tcPr>
            <w:tcW w:w="4320" w:type="dxa"/>
          </w:tcPr>
          <w:p w14:paraId="0313890E" w14:textId="77777777" w:rsidR="0089296C" w:rsidRDefault="00000000">
            <w:r>
              <w:t>Plattfuß Grad II</w:t>
            </w:r>
          </w:p>
        </w:tc>
      </w:tr>
      <w:tr w:rsidR="0089296C" w14:paraId="1FC731BD" w14:textId="77777777">
        <w:tc>
          <w:tcPr>
            <w:tcW w:w="4320" w:type="dxa"/>
          </w:tcPr>
          <w:p w14:paraId="2CF30DC2" w14:textId="77777777" w:rsidR="0089296C" w:rsidRDefault="00000000">
            <w:r>
              <w:t>Frühere Therapie</w:t>
            </w:r>
          </w:p>
        </w:tc>
        <w:tc>
          <w:tcPr>
            <w:tcW w:w="4320" w:type="dxa"/>
          </w:tcPr>
          <w:p w14:paraId="03639E93" w14:textId="77777777" w:rsidR="0089296C" w:rsidRDefault="00000000">
            <w:r>
              <w:t>Einlagen, Bewegungstherapie – ohne nachhaltige Wirkung</w:t>
            </w:r>
          </w:p>
        </w:tc>
      </w:tr>
    </w:tbl>
    <w:p w14:paraId="37CBEC50" w14:textId="77777777" w:rsidR="0089296C" w:rsidRDefault="00000000">
      <w:pPr>
        <w:pStyle w:val="berschrift2"/>
      </w:pPr>
      <w:r>
        <w:t>2. 🧪 Diagnostische Phase</w:t>
      </w:r>
    </w:p>
    <w:p w14:paraId="25358BEF" w14:textId="77777777" w:rsidR="0089296C" w:rsidRDefault="00000000">
      <w:r>
        <w:t>Muskeltest (MMT):</w:t>
      </w:r>
    </w:p>
    <w:p w14:paraId="1246259F" w14:textId="77777777" w:rsidR="0089296C" w:rsidRDefault="00000000">
      <w:r>
        <w:t>- Schwäche der Fibularmuskulatur</w:t>
      </w:r>
    </w:p>
    <w:p w14:paraId="281DF76A" w14:textId="77777777" w:rsidR="0089296C" w:rsidRDefault="00000000">
      <w:r>
        <w:t>- Instabilität des Quergewölbes der Füße</w:t>
      </w:r>
    </w:p>
    <w:p w14:paraId="20A96F42" w14:textId="77777777" w:rsidR="0089296C" w:rsidRDefault="00000000">
      <w:r>
        <w:t>- Störung der lumbopelvinen Muskelkette</w:t>
      </w:r>
    </w:p>
    <w:p w14:paraId="1F1DF0F9" w14:textId="77777777" w:rsidR="0089296C" w:rsidRDefault="00000000">
      <w:r>
        <w:t>Biometrische Reaktion:</w:t>
      </w:r>
    </w:p>
    <w:p w14:paraId="5AB24A8F" w14:textId="77777777" w:rsidR="0089296C" w:rsidRDefault="00000000">
      <w:r>
        <w:t>- Verzögerte Aktivierung der Fußstabilisatoren beim Balancetest</w:t>
      </w:r>
    </w:p>
    <w:p w14:paraId="04E34272" w14:textId="77777777" w:rsidR="0089296C" w:rsidRDefault="00000000">
      <w:r>
        <w:t>- Gestörte posturale Stabilität auf instabiler Fläche</w:t>
      </w:r>
    </w:p>
    <w:p w14:paraId="1D78B182" w14:textId="77777777" w:rsidR="0089296C" w:rsidRDefault="00000000">
      <w:r>
        <w:t>- Asymmetrische Belastung beim Stehen</w:t>
      </w:r>
    </w:p>
    <w:p w14:paraId="3A3E9481" w14:textId="77777777" w:rsidR="0089296C" w:rsidRDefault="00000000">
      <w:pPr>
        <w:pStyle w:val="berschrift2"/>
      </w:pPr>
      <w:r>
        <w:t>3. 🔧 Verwendete Techniken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296C" w14:paraId="7311F93B" w14:textId="77777777">
        <w:tc>
          <w:tcPr>
            <w:tcW w:w="4320" w:type="dxa"/>
          </w:tcPr>
          <w:p w14:paraId="0DD3EF42" w14:textId="77777777" w:rsidR="0089296C" w:rsidRDefault="00000000">
            <w:r>
              <w:t>Methode</w:t>
            </w:r>
          </w:p>
        </w:tc>
        <w:tc>
          <w:tcPr>
            <w:tcW w:w="4320" w:type="dxa"/>
          </w:tcPr>
          <w:p w14:paraId="168E7B04" w14:textId="77777777" w:rsidR="0089296C" w:rsidRDefault="00000000">
            <w:r>
              <w:t>Beschreibung</w:t>
            </w:r>
          </w:p>
        </w:tc>
      </w:tr>
      <w:tr w:rsidR="0089296C" w14:paraId="78C7CFF2" w14:textId="77777777">
        <w:tc>
          <w:tcPr>
            <w:tcW w:w="4320" w:type="dxa"/>
          </w:tcPr>
          <w:p w14:paraId="13932FCB" w14:textId="77777777" w:rsidR="0089296C" w:rsidRDefault="00000000">
            <w:r>
              <w:t>Stimulation aktiver Zonen im Fußgewölbe</w:t>
            </w:r>
          </w:p>
        </w:tc>
        <w:tc>
          <w:tcPr>
            <w:tcW w:w="4320" w:type="dxa"/>
          </w:tcPr>
          <w:p w14:paraId="109D2CAE" w14:textId="77777777" w:rsidR="0089296C" w:rsidRDefault="00000000">
            <w:r>
              <w:t>Aktivierung der Propriozeptoren zur Wiederherstellung der Muskelreaktion</w:t>
            </w:r>
          </w:p>
        </w:tc>
      </w:tr>
      <w:tr w:rsidR="0089296C" w14:paraId="4103DCCC" w14:textId="77777777">
        <w:tc>
          <w:tcPr>
            <w:tcW w:w="4320" w:type="dxa"/>
          </w:tcPr>
          <w:p w14:paraId="248174B8" w14:textId="77777777" w:rsidR="0089296C" w:rsidRDefault="00000000">
            <w:r>
              <w:t>Myofaszialer Release der Fibularmuskulatur</w:t>
            </w:r>
          </w:p>
        </w:tc>
        <w:tc>
          <w:tcPr>
            <w:tcW w:w="4320" w:type="dxa"/>
          </w:tcPr>
          <w:p w14:paraId="15678FC9" w14:textId="77777777" w:rsidR="0089296C" w:rsidRDefault="00000000">
            <w:r>
              <w:t>Lösen faszialer Spannungen</w:t>
            </w:r>
          </w:p>
        </w:tc>
      </w:tr>
      <w:tr w:rsidR="0089296C" w14:paraId="4AEDBE24" w14:textId="77777777">
        <w:tc>
          <w:tcPr>
            <w:tcW w:w="4320" w:type="dxa"/>
          </w:tcPr>
          <w:p w14:paraId="4C3A6296" w14:textId="77777777" w:rsidR="0089296C" w:rsidRDefault="00000000">
            <w:r>
              <w:lastRenderedPageBreak/>
              <w:t>Korrektur der lumbopelvinen Muskelkette</w:t>
            </w:r>
          </w:p>
        </w:tc>
        <w:tc>
          <w:tcPr>
            <w:tcW w:w="4320" w:type="dxa"/>
          </w:tcPr>
          <w:p w14:paraId="76E50495" w14:textId="77777777" w:rsidR="0089296C" w:rsidRDefault="00000000">
            <w:r>
              <w:t>Wiederherstellung der neuromuskulären Verbindung</w:t>
            </w:r>
          </w:p>
        </w:tc>
      </w:tr>
      <w:tr w:rsidR="0089296C" w14:paraId="591F5B93" w14:textId="77777777">
        <w:tc>
          <w:tcPr>
            <w:tcW w:w="4320" w:type="dxa"/>
          </w:tcPr>
          <w:p w14:paraId="1DA44837" w14:textId="77777777" w:rsidR="0089296C" w:rsidRDefault="00000000">
            <w:r>
              <w:t>Biometrisches Re-Testing</w:t>
            </w:r>
          </w:p>
        </w:tc>
        <w:tc>
          <w:tcPr>
            <w:tcW w:w="4320" w:type="dxa"/>
          </w:tcPr>
          <w:p w14:paraId="4273375A" w14:textId="77777777" w:rsidR="0089296C" w:rsidRDefault="00000000">
            <w:r>
              <w:t>Kontrolle der biomechanischen Wiederherstellung</w:t>
            </w:r>
          </w:p>
        </w:tc>
      </w:tr>
      <w:tr w:rsidR="0089296C" w14:paraId="6559D672" w14:textId="77777777">
        <w:tc>
          <w:tcPr>
            <w:tcW w:w="4320" w:type="dxa"/>
          </w:tcPr>
          <w:p w14:paraId="2308F51D" w14:textId="77777777" w:rsidR="0089296C" w:rsidRDefault="00000000">
            <w:r>
              <w:t>Propriozeptive Übungen mit Balance-Board</w:t>
            </w:r>
          </w:p>
        </w:tc>
        <w:tc>
          <w:tcPr>
            <w:tcW w:w="4320" w:type="dxa"/>
          </w:tcPr>
          <w:p w14:paraId="29B023CA" w14:textId="77777777" w:rsidR="0089296C" w:rsidRDefault="00000000">
            <w:r>
              <w:t>Förderung der Stabilisierung und Körperkontrolle</w:t>
            </w:r>
          </w:p>
        </w:tc>
      </w:tr>
    </w:tbl>
    <w:p w14:paraId="4284B9FE" w14:textId="77777777" w:rsidR="0089296C" w:rsidRDefault="00000000">
      <w:pPr>
        <w:pStyle w:val="berschrift2"/>
      </w:pPr>
      <w:r>
        <w:t>4. 📈 Therapieverlauf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9296C" w14:paraId="535FA86A" w14:textId="77777777">
        <w:tc>
          <w:tcPr>
            <w:tcW w:w="4320" w:type="dxa"/>
          </w:tcPr>
          <w:p w14:paraId="78E0124C" w14:textId="77777777" w:rsidR="0089296C" w:rsidRDefault="00000000">
            <w:r>
              <w:t>Schritt</w:t>
            </w:r>
          </w:p>
        </w:tc>
        <w:tc>
          <w:tcPr>
            <w:tcW w:w="4320" w:type="dxa"/>
          </w:tcPr>
          <w:p w14:paraId="472AE352" w14:textId="77777777" w:rsidR="0089296C" w:rsidRDefault="00000000">
            <w:r>
              <w:t>Ergebnis</w:t>
            </w:r>
          </w:p>
        </w:tc>
      </w:tr>
      <w:tr w:rsidR="0089296C" w14:paraId="0565AE0F" w14:textId="77777777">
        <w:tc>
          <w:tcPr>
            <w:tcW w:w="4320" w:type="dxa"/>
          </w:tcPr>
          <w:p w14:paraId="17CCCC5E" w14:textId="77777777" w:rsidR="0089296C" w:rsidRDefault="00000000">
            <w:r>
              <w:t>Nach 1. Sitzung</w:t>
            </w:r>
          </w:p>
        </w:tc>
        <w:tc>
          <w:tcPr>
            <w:tcW w:w="4320" w:type="dxa"/>
          </w:tcPr>
          <w:p w14:paraId="26C8EE2B" w14:textId="77777777" w:rsidR="0089296C" w:rsidRDefault="00000000">
            <w:r>
              <w:t>Verbesserte Stabilität, geringere Ermüdung</w:t>
            </w:r>
          </w:p>
        </w:tc>
      </w:tr>
      <w:tr w:rsidR="0089296C" w14:paraId="165B0E64" w14:textId="77777777">
        <w:tc>
          <w:tcPr>
            <w:tcW w:w="4320" w:type="dxa"/>
          </w:tcPr>
          <w:p w14:paraId="28D31F09" w14:textId="77777777" w:rsidR="0089296C" w:rsidRDefault="00000000">
            <w:r>
              <w:t>Nach 1 Woche (3 Sitzungen)</w:t>
            </w:r>
          </w:p>
        </w:tc>
        <w:tc>
          <w:tcPr>
            <w:tcW w:w="4320" w:type="dxa"/>
          </w:tcPr>
          <w:p w14:paraId="465A6ED7" w14:textId="77777777" w:rsidR="0089296C" w:rsidRDefault="00000000">
            <w:r>
              <w:t>Sichtbares Fußgewölbe, weniger Schmerzen</w:t>
            </w:r>
          </w:p>
        </w:tc>
      </w:tr>
      <w:tr w:rsidR="0089296C" w14:paraId="644264C3" w14:textId="77777777">
        <w:tc>
          <w:tcPr>
            <w:tcW w:w="4320" w:type="dxa"/>
          </w:tcPr>
          <w:p w14:paraId="3E43D577" w14:textId="77777777" w:rsidR="0089296C" w:rsidRDefault="00000000">
            <w:r>
              <w:t>Nach 4 Wochen</w:t>
            </w:r>
          </w:p>
        </w:tc>
        <w:tc>
          <w:tcPr>
            <w:tcW w:w="4320" w:type="dxa"/>
          </w:tcPr>
          <w:p w14:paraId="4B61067A" w14:textId="77777777" w:rsidR="0089296C" w:rsidRDefault="00000000">
            <w:r>
              <w:t>Normalisierung des Gangs, stabiler Muskeltonus</w:t>
            </w:r>
          </w:p>
        </w:tc>
      </w:tr>
    </w:tbl>
    <w:p w14:paraId="62208300" w14:textId="77777777" w:rsidR="0089296C" w:rsidRDefault="00000000">
      <w:pPr>
        <w:pStyle w:val="berschrift2"/>
      </w:pPr>
      <w:r>
        <w:t>5. 🧾 Fazit &amp; Interpretation</w:t>
      </w:r>
    </w:p>
    <w:p w14:paraId="144E8200" w14:textId="77777777" w:rsidR="0089296C" w:rsidRDefault="00000000">
      <w:r>
        <w:t>✅ Die Methode nach S. V. Molotkov zeigte eine hohe Wirksamkeit bei:</w:t>
      </w:r>
    </w:p>
    <w:p w14:paraId="22DDFC2A" w14:textId="77777777" w:rsidR="0089296C" w:rsidRDefault="00000000">
      <w:r>
        <w:t>- Korrektur der muskulär-reflektorischen Ketten, die an der Entstehung des Plattfußes beteiligt sind</w:t>
      </w:r>
    </w:p>
    <w:p w14:paraId="391F99A5" w14:textId="77777777" w:rsidR="0089296C" w:rsidRDefault="00000000">
      <w:r>
        <w:t>- Verbesserung der Fußbiomechanik und Haltung durch muskuläre Rückkopplung</w:t>
      </w:r>
    </w:p>
    <w:p w14:paraId="0C56263D" w14:textId="77777777" w:rsidR="0089296C" w:rsidRDefault="00000000">
      <w:r>
        <w:t>- Steigerung der Stabilität und Reduktion der Symptome ohne Medikation</w:t>
      </w:r>
    </w:p>
    <w:sectPr w:rsidR="008929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2194981">
    <w:abstractNumId w:val="8"/>
  </w:num>
  <w:num w:numId="2" w16cid:durableId="1184787037">
    <w:abstractNumId w:val="6"/>
  </w:num>
  <w:num w:numId="3" w16cid:durableId="1403599975">
    <w:abstractNumId w:val="5"/>
  </w:num>
  <w:num w:numId="4" w16cid:durableId="93135021">
    <w:abstractNumId w:val="4"/>
  </w:num>
  <w:num w:numId="5" w16cid:durableId="686830526">
    <w:abstractNumId w:val="7"/>
  </w:num>
  <w:num w:numId="6" w16cid:durableId="1164512571">
    <w:abstractNumId w:val="3"/>
  </w:num>
  <w:num w:numId="7" w16cid:durableId="2031762010">
    <w:abstractNumId w:val="2"/>
  </w:num>
  <w:num w:numId="8" w16cid:durableId="675614015">
    <w:abstractNumId w:val="1"/>
  </w:num>
  <w:num w:numId="9" w16cid:durableId="138767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3537"/>
    <w:rsid w:val="0089296C"/>
    <w:rsid w:val="00AA1D8D"/>
    <w:rsid w:val="00B47730"/>
    <w:rsid w:val="00CB0664"/>
    <w:rsid w:val="00F936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7776F"/>
  <w14:defaultImageDpi w14:val="300"/>
  <w15:docId w15:val="{DBB66CA3-566C-7041-B7A8-8949E7CB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1557</Characters>
  <Application>Microsoft Office Word</Application>
  <DocSecurity>0</DocSecurity>
  <Lines>25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Margaryta Persan</cp:lastModifiedBy>
  <cp:revision>2</cp:revision>
  <dcterms:created xsi:type="dcterms:W3CDTF">2025-11-11T18:01:00Z</dcterms:created>
  <dcterms:modified xsi:type="dcterms:W3CDTF">2025-11-11T18:01:00Z</dcterms:modified>
  <cp:category/>
</cp:coreProperties>
</file>