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1C62" w14:textId="77777777" w:rsidR="0086667C" w:rsidRDefault="00000000">
      <w:pPr>
        <w:pStyle w:val="berschrift1"/>
      </w:pPr>
      <w:r>
        <w:t>🧠 Fallbeispiel 2: Koordinationsstörung nach leichter Gehirnerschütterung</w:t>
      </w:r>
    </w:p>
    <w:p w14:paraId="077BD284" w14:textId="77777777" w:rsidR="0086667C" w:rsidRDefault="00000000">
      <w:r>
        <w:t>Anwendung der reflex-strukturellen Korrektur durch biometrisches Testen und sklerotomale Stabilisierung.</w:t>
      </w:r>
    </w:p>
    <w:p w14:paraId="3447CF8C" w14:textId="77777777" w:rsidR="0086667C" w:rsidRDefault="00000000">
      <w:pPr>
        <w:pStyle w:val="berschrift2"/>
      </w:pPr>
      <w:r>
        <w:t>1. 📋 Patientenprofil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6667C" w14:paraId="0CBA5220" w14:textId="77777777">
        <w:tc>
          <w:tcPr>
            <w:tcW w:w="4320" w:type="dxa"/>
          </w:tcPr>
          <w:p w14:paraId="41F1ED2D" w14:textId="77777777" w:rsidR="0086667C" w:rsidRDefault="00000000">
            <w:r>
              <w:t>Parameter</w:t>
            </w:r>
          </w:p>
        </w:tc>
        <w:tc>
          <w:tcPr>
            <w:tcW w:w="4320" w:type="dxa"/>
          </w:tcPr>
          <w:p w14:paraId="79249D7A" w14:textId="77777777" w:rsidR="0086667C" w:rsidRDefault="00000000">
            <w:r>
              <w:t>Wert</w:t>
            </w:r>
          </w:p>
        </w:tc>
      </w:tr>
      <w:tr w:rsidR="0086667C" w14:paraId="279C6EBB" w14:textId="77777777">
        <w:tc>
          <w:tcPr>
            <w:tcW w:w="4320" w:type="dxa"/>
          </w:tcPr>
          <w:p w14:paraId="62ED5264" w14:textId="77777777" w:rsidR="0086667C" w:rsidRDefault="00000000">
            <w:r>
              <w:t>Alter</w:t>
            </w:r>
          </w:p>
        </w:tc>
        <w:tc>
          <w:tcPr>
            <w:tcW w:w="4320" w:type="dxa"/>
          </w:tcPr>
          <w:p w14:paraId="457EAC15" w14:textId="77777777" w:rsidR="0086667C" w:rsidRDefault="00000000">
            <w:r>
              <w:t>29 Jahre</w:t>
            </w:r>
          </w:p>
        </w:tc>
      </w:tr>
      <w:tr w:rsidR="0086667C" w14:paraId="0FEC227A" w14:textId="77777777">
        <w:tc>
          <w:tcPr>
            <w:tcW w:w="4320" w:type="dxa"/>
          </w:tcPr>
          <w:p w14:paraId="3750D240" w14:textId="77777777" w:rsidR="0086667C" w:rsidRDefault="00000000">
            <w:r>
              <w:t>Geschlecht</w:t>
            </w:r>
          </w:p>
        </w:tc>
        <w:tc>
          <w:tcPr>
            <w:tcW w:w="4320" w:type="dxa"/>
          </w:tcPr>
          <w:p w14:paraId="329EC4AE" w14:textId="77777777" w:rsidR="0086667C" w:rsidRDefault="00000000">
            <w:r>
              <w:t>Weiblich</w:t>
            </w:r>
          </w:p>
        </w:tc>
      </w:tr>
      <w:tr w:rsidR="0086667C" w14:paraId="37FCFCB5" w14:textId="77777777">
        <w:tc>
          <w:tcPr>
            <w:tcW w:w="4320" w:type="dxa"/>
          </w:tcPr>
          <w:p w14:paraId="70F35EEF" w14:textId="77777777" w:rsidR="0086667C" w:rsidRDefault="00000000">
            <w:r>
              <w:t>Beschwerden</w:t>
            </w:r>
          </w:p>
        </w:tc>
        <w:tc>
          <w:tcPr>
            <w:tcW w:w="4320" w:type="dxa"/>
          </w:tcPr>
          <w:p w14:paraId="438DF501" w14:textId="77777777" w:rsidR="0086667C" w:rsidRDefault="00000000">
            <w:r>
              <w:t>Schwindel, Koordinationsstörungen, schnelle Ermüdbarkeit beim Gehen</w:t>
            </w:r>
          </w:p>
        </w:tc>
      </w:tr>
      <w:tr w:rsidR="0086667C" w14:paraId="3F081586" w14:textId="77777777">
        <w:tc>
          <w:tcPr>
            <w:tcW w:w="4320" w:type="dxa"/>
          </w:tcPr>
          <w:p w14:paraId="7F778152" w14:textId="77777777" w:rsidR="0086667C" w:rsidRDefault="00000000">
            <w:r>
              <w:t>Ereignis</w:t>
            </w:r>
          </w:p>
        </w:tc>
        <w:tc>
          <w:tcPr>
            <w:tcW w:w="4320" w:type="dxa"/>
          </w:tcPr>
          <w:p w14:paraId="26A91144" w14:textId="77777777" w:rsidR="0086667C" w:rsidRDefault="00000000">
            <w:r>
              <w:t>Leichte Gehirnerschütterung vor 3 Monaten</w:t>
            </w:r>
          </w:p>
        </w:tc>
      </w:tr>
      <w:tr w:rsidR="0086667C" w14:paraId="6EF5AD42" w14:textId="77777777">
        <w:tc>
          <w:tcPr>
            <w:tcW w:w="4320" w:type="dxa"/>
          </w:tcPr>
          <w:p w14:paraId="342E9BE2" w14:textId="77777777" w:rsidR="0086667C" w:rsidRDefault="00000000">
            <w:r>
              <w:t>Med. Befunde</w:t>
            </w:r>
          </w:p>
        </w:tc>
        <w:tc>
          <w:tcPr>
            <w:tcW w:w="4320" w:type="dxa"/>
          </w:tcPr>
          <w:p w14:paraId="7B1EFDA5" w14:textId="77777777" w:rsidR="0086667C" w:rsidRDefault="00000000">
            <w:r>
              <w:t>MRT ohne pathologischen Befund</w:t>
            </w:r>
          </w:p>
        </w:tc>
      </w:tr>
    </w:tbl>
    <w:p w14:paraId="6204A2A7" w14:textId="77777777" w:rsidR="0086667C" w:rsidRDefault="00000000">
      <w:pPr>
        <w:pStyle w:val="berschrift2"/>
      </w:pPr>
      <w:r>
        <w:t>2. 🧪 Diagnostische Phase</w:t>
      </w:r>
    </w:p>
    <w:p w14:paraId="66E0CD3D" w14:textId="77777777" w:rsidR="0086667C" w:rsidRDefault="00000000">
      <w:r>
        <w:t>Muskeltest (MMT):</w:t>
      </w:r>
    </w:p>
    <w:p w14:paraId="592E7E91" w14:textId="77777777" w:rsidR="0086667C" w:rsidRDefault="00000000">
      <w:r>
        <w:t>- Schwäche der tiefen Nackenbeuger</w:t>
      </w:r>
    </w:p>
    <w:p w14:paraId="67BA5F9C" w14:textId="77777777" w:rsidR="0086667C" w:rsidRDefault="00000000">
      <w:r>
        <w:t>- Dyskoordination in Schulter- und Beckenregion</w:t>
      </w:r>
    </w:p>
    <w:p w14:paraId="73F2C2D4" w14:textId="77777777" w:rsidR="0086667C" w:rsidRDefault="00000000">
      <w:r>
        <w:t>- Asymmetrische Kopfbewegung</w:t>
      </w:r>
    </w:p>
    <w:p w14:paraId="43293314" w14:textId="77777777" w:rsidR="0086667C" w:rsidRDefault="00000000">
      <w:r>
        <w:t>Biometrische Reaktionen:</w:t>
      </w:r>
    </w:p>
    <w:p w14:paraId="1E996E0B" w14:textId="77777777" w:rsidR="0086667C" w:rsidRDefault="00000000">
      <w:r>
        <w:t>- Verzögerte Reaktion auf posturale Stimuli</w:t>
      </w:r>
    </w:p>
    <w:p w14:paraId="7F1F656C" w14:textId="77777777" w:rsidR="0086667C" w:rsidRDefault="00000000">
      <w:r>
        <w:t>- Instabilität beim Gleichgewichtstest (auf instabiler Plattform)</w:t>
      </w:r>
    </w:p>
    <w:p w14:paraId="7282E0BC" w14:textId="77777777" w:rsidR="0086667C" w:rsidRDefault="00000000">
      <w:r>
        <w:t>- Mikrozittern bei statischer Belastung</w:t>
      </w:r>
    </w:p>
    <w:p w14:paraId="21F479EB" w14:textId="77777777" w:rsidR="0086667C" w:rsidRDefault="00000000">
      <w:pPr>
        <w:pStyle w:val="berschrift2"/>
      </w:pPr>
      <w:r>
        <w:t>3. 🔧 Verwendete Techniken</w:t>
      </w:r>
    </w:p>
    <w:p w14:paraId="3AF5FC52" w14:textId="77777777" w:rsidR="0086667C" w:rsidRDefault="00000000">
      <w:r>
        <w:t>- Sklerotomische Stimulation (C0–C2)</w:t>
      </w:r>
    </w:p>
    <w:p w14:paraId="09DDA85D" w14:textId="77777777" w:rsidR="0086667C" w:rsidRDefault="00000000">
      <w:r>
        <w:t>- Myofaszialer Release der oberen HWS</w:t>
      </w:r>
    </w:p>
    <w:p w14:paraId="1790B1B5" w14:textId="77777777" w:rsidR="0086667C" w:rsidRDefault="00000000">
      <w:r>
        <w:t>- Neuromuskuläre Korrektur</w:t>
      </w:r>
    </w:p>
    <w:p w14:paraId="24FE2FE4" w14:textId="77777777" w:rsidR="0086667C" w:rsidRDefault="00000000">
      <w:r>
        <w:t>- Propriozeptive Gleichgewichtsübungen</w:t>
      </w:r>
    </w:p>
    <w:p w14:paraId="46800E14" w14:textId="77777777" w:rsidR="0086667C" w:rsidRDefault="00000000">
      <w:pPr>
        <w:pStyle w:val="berschrift2"/>
      </w:pPr>
      <w:r>
        <w:lastRenderedPageBreak/>
        <w:t>4. 📈 Therapieverlauf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6667C" w14:paraId="28F42FFD" w14:textId="77777777">
        <w:tc>
          <w:tcPr>
            <w:tcW w:w="4320" w:type="dxa"/>
          </w:tcPr>
          <w:p w14:paraId="39A8DD59" w14:textId="77777777" w:rsidR="0086667C" w:rsidRDefault="00000000">
            <w:r>
              <w:t>Sitzung</w:t>
            </w:r>
          </w:p>
        </w:tc>
        <w:tc>
          <w:tcPr>
            <w:tcW w:w="4320" w:type="dxa"/>
          </w:tcPr>
          <w:p w14:paraId="1E406F22" w14:textId="77777777" w:rsidR="0086667C" w:rsidRDefault="00000000">
            <w:r>
              <w:t>Ergebnis</w:t>
            </w:r>
          </w:p>
        </w:tc>
      </w:tr>
      <w:tr w:rsidR="0086667C" w14:paraId="2707342D" w14:textId="77777777">
        <w:tc>
          <w:tcPr>
            <w:tcW w:w="4320" w:type="dxa"/>
          </w:tcPr>
          <w:p w14:paraId="3AE1BF13" w14:textId="77777777" w:rsidR="0086667C" w:rsidRDefault="00000000">
            <w:r>
              <w:t>Nach 1. Sitzung</w:t>
            </w:r>
          </w:p>
        </w:tc>
        <w:tc>
          <w:tcPr>
            <w:tcW w:w="4320" w:type="dxa"/>
          </w:tcPr>
          <w:p w14:paraId="016BFE4B" w14:textId="77777777" w:rsidR="0086667C" w:rsidRDefault="00000000">
            <w:r>
              <w:t>Verbesserter Stand, Patientin berichtet von „Leichtigkeit“ im Kopf</w:t>
            </w:r>
          </w:p>
        </w:tc>
      </w:tr>
      <w:tr w:rsidR="0086667C" w14:paraId="14236A82" w14:textId="77777777">
        <w:tc>
          <w:tcPr>
            <w:tcW w:w="4320" w:type="dxa"/>
          </w:tcPr>
          <w:p w14:paraId="5A696D47" w14:textId="77777777" w:rsidR="0086667C" w:rsidRDefault="00000000">
            <w:r>
              <w:t>Nach 3 Sitzungen</w:t>
            </w:r>
          </w:p>
        </w:tc>
        <w:tc>
          <w:tcPr>
            <w:tcW w:w="4320" w:type="dxa"/>
          </w:tcPr>
          <w:p w14:paraId="19921459" w14:textId="77777777" w:rsidR="0086667C" w:rsidRDefault="00000000">
            <w:r>
              <w:t>Kein Schwindel mehr, Gang deutlich stabiler</w:t>
            </w:r>
          </w:p>
        </w:tc>
      </w:tr>
      <w:tr w:rsidR="0086667C" w14:paraId="1470764E" w14:textId="77777777">
        <w:tc>
          <w:tcPr>
            <w:tcW w:w="4320" w:type="dxa"/>
          </w:tcPr>
          <w:p w14:paraId="2DB9BE57" w14:textId="77777777" w:rsidR="0086667C" w:rsidRDefault="00000000">
            <w:r>
              <w:t>Nach 2 Wochen</w:t>
            </w:r>
          </w:p>
        </w:tc>
        <w:tc>
          <w:tcPr>
            <w:tcW w:w="4320" w:type="dxa"/>
          </w:tcPr>
          <w:p w14:paraId="49C7E386" w14:textId="77777777" w:rsidR="0086667C" w:rsidRDefault="00000000">
            <w:r>
              <w:t>Vollständige Wiederherstellung des Gleichgewichts, verbesserte Konzentration</w:t>
            </w:r>
          </w:p>
        </w:tc>
      </w:tr>
    </w:tbl>
    <w:p w14:paraId="39775405" w14:textId="77777777" w:rsidR="0086667C" w:rsidRDefault="00000000">
      <w:pPr>
        <w:pStyle w:val="berschrift2"/>
      </w:pPr>
      <w:r>
        <w:t>5. 🧾 Fazit &amp; Interpretation</w:t>
      </w:r>
    </w:p>
    <w:p w14:paraId="31DF1ACF" w14:textId="77777777" w:rsidR="0086667C" w:rsidRDefault="00000000">
      <w:r>
        <w:t>✅ Die biometrische Kinesiologie ermöglichte die Erkennung feiner neuromuskulärer Störungen, die in bildgebenden Verfahren unauffällig blieben.</w:t>
      </w:r>
    </w:p>
    <w:p w14:paraId="57144C9E" w14:textId="77777777" w:rsidR="0086667C" w:rsidRDefault="00000000">
      <w:r>
        <w:t>✅ Sie erlaubte eine zielgerichtete Intervention in relevanten Segmenten.</w:t>
      </w:r>
    </w:p>
    <w:p w14:paraId="40CC25EF" w14:textId="77777777" w:rsidR="0086667C" w:rsidRDefault="00000000">
      <w:r>
        <w:t>✅ Sie bestätigte ihre Wirksamkeit bei der Rehabilitation nach leichter Gehirnerschütterung.</w:t>
      </w:r>
    </w:p>
    <w:sectPr w:rsidR="008666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0059252">
    <w:abstractNumId w:val="8"/>
  </w:num>
  <w:num w:numId="2" w16cid:durableId="971402355">
    <w:abstractNumId w:val="6"/>
  </w:num>
  <w:num w:numId="3" w16cid:durableId="1389499457">
    <w:abstractNumId w:val="5"/>
  </w:num>
  <w:num w:numId="4" w16cid:durableId="2052656177">
    <w:abstractNumId w:val="4"/>
  </w:num>
  <w:num w:numId="5" w16cid:durableId="288048378">
    <w:abstractNumId w:val="7"/>
  </w:num>
  <w:num w:numId="6" w16cid:durableId="1981031256">
    <w:abstractNumId w:val="3"/>
  </w:num>
  <w:num w:numId="7" w16cid:durableId="49158029">
    <w:abstractNumId w:val="2"/>
  </w:num>
  <w:num w:numId="8" w16cid:durableId="2029257864">
    <w:abstractNumId w:val="1"/>
  </w:num>
  <w:num w:numId="9" w16cid:durableId="16796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54F"/>
    <w:rsid w:val="0015074B"/>
    <w:rsid w:val="0029639D"/>
    <w:rsid w:val="00326F90"/>
    <w:rsid w:val="00413537"/>
    <w:rsid w:val="008666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BC7A7"/>
  <w14:defaultImageDpi w14:val="300"/>
  <w15:docId w15:val="{DBB66CA3-566C-7041-B7A8-8949E7CB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1333</Characters>
  <Application>Microsoft Office Word</Application>
  <DocSecurity>0</DocSecurity>
  <Lines>21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Margaryta Persan</cp:lastModifiedBy>
  <cp:revision>2</cp:revision>
  <dcterms:created xsi:type="dcterms:W3CDTF">2025-11-11T17:38:00Z</dcterms:created>
  <dcterms:modified xsi:type="dcterms:W3CDTF">2025-11-11T17:38:00Z</dcterms:modified>
  <cp:category/>
</cp:coreProperties>
</file>